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60" w:rsidRPr="00CD2560" w:rsidRDefault="00CD2560" w:rsidP="00CD2560">
      <w:pPr>
        <w:spacing w:line="312" w:lineRule="auto"/>
        <w:rPr>
          <w:rFonts w:ascii="仿宋" w:eastAsia="仿宋" w:hAnsi="仿宋"/>
          <w:sz w:val="30"/>
          <w:szCs w:val="30"/>
        </w:rPr>
      </w:pPr>
      <w:r w:rsidRPr="00CD2560">
        <w:rPr>
          <w:rFonts w:ascii="仿宋" w:eastAsia="仿宋" w:hAnsi="仿宋" w:hint="eastAsia"/>
          <w:sz w:val="30"/>
          <w:szCs w:val="30"/>
        </w:rPr>
        <w:t>一、规划范围</w:t>
      </w:r>
    </w:p>
    <w:p w:rsidR="00CD2560" w:rsidRPr="00CD2560" w:rsidRDefault="00CD2560" w:rsidP="00CD2560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D2560">
        <w:rPr>
          <w:rFonts w:ascii="仿宋" w:eastAsia="仿宋" w:hAnsi="仿宋" w:hint="eastAsia"/>
          <w:sz w:val="30"/>
          <w:szCs w:val="30"/>
        </w:rPr>
        <w:t>规划区位于洛阳市西</w:t>
      </w:r>
      <w:r w:rsidR="00B5626C">
        <w:rPr>
          <w:rFonts w:ascii="仿宋" w:eastAsia="仿宋" w:hAnsi="仿宋" w:hint="eastAsia"/>
          <w:sz w:val="30"/>
          <w:szCs w:val="30"/>
        </w:rPr>
        <w:t>北</w:t>
      </w:r>
      <w:r w:rsidRPr="00CD2560">
        <w:rPr>
          <w:rFonts w:ascii="仿宋" w:eastAsia="仿宋" w:hAnsi="仿宋" w:hint="eastAsia"/>
          <w:sz w:val="30"/>
          <w:szCs w:val="30"/>
        </w:rPr>
        <w:t>部，</w:t>
      </w:r>
      <w:r w:rsidR="00B5626C">
        <w:rPr>
          <w:rFonts w:ascii="仿宋" w:eastAsia="仿宋" w:hAnsi="仿宋" w:hint="eastAsia"/>
          <w:sz w:val="30"/>
          <w:szCs w:val="30"/>
        </w:rPr>
        <w:t>范围</w:t>
      </w:r>
      <w:r w:rsidR="00B5626C" w:rsidRPr="00B5626C">
        <w:rPr>
          <w:rFonts w:ascii="仿宋" w:eastAsia="仿宋" w:hAnsi="仿宋" w:hint="eastAsia"/>
          <w:sz w:val="30"/>
          <w:szCs w:val="30"/>
        </w:rPr>
        <w:t>西至西环路、东至周山大道、南至陇海铁路、北至北环路（现行总规），面积951.9公顷</w:t>
      </w:r>
      <w:r w:rsidRPr="00CD2560">
        <w:rPr>
          <w:rFonts w:ascii="仿宋" w:eastAsia="仿宋" w:hAnsi="仿宋" w:hint="eastAsia"/>
          <w:sz w:val="30"/>
          <w:szCs w:val="30"/>
        </w:rPr>
        <w:t>。</w:t>
      </w:r>
    </w:p>
    <w:p w:rsidR="00CD2560" w:rsidRPr="005645D1" w:rsidRDefault="00CD2560" w:rsidP="00CD2560">
      <w:pPr>
        <w:spacing w:line="312" w:lineRule="auto"/>
        <w:rPr>
          <w:rFonts w:ascii="仿宋" w:eastAsia="仿宋" w:hAnsi="仿宋"/>
          <w:sz w:val="30"/>
          <w:szCs w:val="30"/>
        </w:rPr>
      </w:pPr>
      <w:r w:rsidRPr="005645D1">
        <w:rPr>
          <w:rFonts w:ascii="仿宋" w:eastAsia="仿宋" w:hAnsi="仿宋" w:hint="eastAsia"/>
          <w:sz w:val="30"/>
          <w:szCs w:val="30"/>
        </w:rPr>
        <w:t>二、规划原则</w:t>
      </w:r>
    </w:p>
    <w:p w:rsidR="00B5626C" w:rsidRPr="00B5626C" w:rsidRDefault="00B5626C" w:rsidP="00B5626C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Toc519779008"/>
      <w:bookmarkStart w:id="1" w:name="_Toc520737537"/>
      <w:r w:rsidRPr="00B5626C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 w:rsidRPr="00B5626C">
        <w:rPr>
          <w:rFonts w:ascii="仿宋" w:eastAsia="仿宋" w:hAnsi="仿宋"/>
          <w:sz w:val="30"/>
          <w:szCs w:val="30"/>
        </w:rPr>
        <w:t>整体衔接原则</w:t>
      </w:r>
      <w:bookmarkEnd w:id="0"/>
      <w:bookmarkEnd w:id="1"/>
    </w:p>
    <w:p w:rsidR="00B5626C" w:rsidRPr="00B5626C" w:rsidRDefault="00B5626C" w:rsidP="00B5626C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bookmarkStart w:id="2" w:name="_Toc519779009"/>
      <w:bookmarkStart w:id="3" w:name="_Toc520737538"/>
      <w:r w:rsidRPr="00B5626C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</w:t>
      </w:r>
      <w:r w:rsidRPr="00B5626C">
        <w:rPr>
          <w:rFonts w:ascii="仿宋" w:eastAsia="仿宋" w:hAnsi="仿宋"/>
          <w:sz w:val="30"/>
          <w:szCs w:val="30"/>
        </w:rPr>
        <w:t>近远</w:t>
      </w:r>
      <w:r w:rsidRPr="00B5626C">
        <w:rPr>
          <w:rFonts w:ascii="仿宋" w:eastAsia="仿宋" w:hAnsi="仿宋" w:hint="eastAsia"/>
          <w:sz w:val="30"/>
          <w:szCs w:val="30"/>
        </w:rPr>
        <w:t>期</w:t>
      </w:r>
      <w:r w:rsidRPr="00B5626C">
        <w:rPr>
          <w:rFonts w:ascii="仿宋" w:eastAsia="仿宋" w:hAnsi="仿宋"/>
          <w:sz w:val="30"/>
          <w:szCs w:val="30"/>
        </w:rPr>
        <w:t>兼顾原则</w:t>
      </w:r>
      <w:bookmarkEnd w:id="2"/>
      <w:bookmarkEnd w:id="3"/>
    </w:p>
    <w:p w:rsidR="00B5626C" w:rsidRPr="00B5626C" w:rsidRDefault="00B5626C" w:rsidP="00B5626C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bookmarkStart w:id="4" w:name="_Toc519779010"/>
      <w:bookmarkStart w:id="5" w:name="_Toc520737539"/>
      <w:r w:rsidRPr="00B5626C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</w:t>
      </w:r>
      <w:r w:rsidRPr="00B5626C">
        <w:rPr>
          <w:rFonts w:ascii="仿宋" w:eastAsia="仿宋" w:hAnsi="仿宋" w:hint="eastAsia"/>
          <w:sz w:val="30"/>
          <w:szCs w:val="30"/>
        </w:rPr>
        <w:t>公平公正原则</w:t>
      </w:r>
      <w:bookmarkEnd w:id="4"/>
      <w:bookmarkEnd w:id="5"/>
    </w:p>
    <w:p w:rsidR="00B5626C" w:rsidRPr="00B5626C" w:rsidRDefault="00B5626C" w:rsidP="00B5626C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bookmarkStart w:id="6" w:name="_Toc519779011"/>
      <w:bookmarkStart w:id="7" w:name="_Toc520737540"/>
      <w:r w:rsidRPr="00B5626C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</w:t>
      </w:r>
      <w:r w:rsidRPr="00B5626C">
        <w:rPr>
          <w:rFonts w:ascii="仿宋" w:eastAsia="仿宋" w:hAnsi="仿宋"/>
          <w:sz w:val="30"/>
          <w:szCs w:val="30"/>
        </w:rPr>
        <w:t>生态</w:t>
      </w:r>
      <w:r w:rsidRPr="00B5626C">
        <w:rPr>
          <w:rFonts w:ascii="仿宋" w:eastAsia="仿宋" w:hAnsi="仿宋" w:hint="eastAsia"/>
          <w:sz w:val="30"/>
          <w:szCs w:val="30"/>
        </w:rPr>
        <w:t>优先</w:t>
      </w:r>
      <w:r w:rsidRPr="00B5626C">
        <w:rPr>
          <w:rFonts w:ascii="仿宋" w:eastAsia="仿宋" w:hAnsi="仿宋"/>
          <w:sz w:val="30"/>
          <w:szCs w:val="30"/>
        </w:rPr>
        <w:t>原则</w:t>
      </w:r>
      <w:bookmarkEnd w:id="6"/>
      <w:bookmarkEnd w:id="7"/>
    </w:p>
    <w:p w:rsidR="00CD2560" w:rsidRPr="005645D1" w:rsidRDefault="00CD2560" w:rsidP="00312D61">
      <w:pPr>
        <w:spacing w:line="312" w:lineRule="auto"/>
        <w:rPr>
          <w:rFonts w:ascii="仿宋" w:eastAsia="仿宋" w:hAnsi="仿宋"/>
          <w:sz w:val="30"/>
          <w:szCs w:val="30"/>
        </w:rPr>
      </w:pPr>
      <w:r w:rsidRPr="005645D1">
        <w:rPr>
          <w:rFonts w:ascii="仿宋" w:eastAsia="仿宋" w:hAnsi="仿宋" w:hint="eastAsia"/>
          <w:sz w:val="30"/>
          <w:szCs w:val="30"/>
        </w:rPr>
        <w:t>三、功能定位</w:t>
      </w:r>
    </w:p>
    <w:p w:rsidR="005645D1" w:rsidRPr="00B5626C" w:rsidRDefault="00B5626C" w:rsidP="00B5626C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B5626C">
        <w:rPr>
          <w:rFonts w:ascii="仿宋" w:eastAsia="仿宋" w:hAnsi="仿宋" w:hint="eastAsia"/>
          <w:sz w:val="30"/>
          <w:szCs w:val="30"/>
        </w:rPr>
        <w:t>丝路经济的开放平台、创新发展的重要载体、生态共享的宜居城区。</w:t>
      </w:r>
    </w:p>
    <w:p w:rsidR="00CD2560" w:rsidRPr="005645D1" w:rsidRDefault="00CD2560" w:rsidP="00CD2560">
      <w:pPr>
        <w:spacing w:line="312" w:lineRule="auto"/>
        <w:rPr>
          <w:rFonts w:ascii="仿宋" w:eastAsia="仿宋" w:hAnsi="仿宋"/>
          <w:sz w:val="30"/>
          <w:szCs w:val="30"/>
        </w:rPr>
      </w:pPr>
      <w:r w:rsidRPr="005645D1">
        <w:rPr>
          <w:rFonts w:ascii="仿宋" w:eastAsia="仿宋" w:hAnsi="仿宋" w:hint="eastAsia"/>
          <w:sz w:val="30"/>
          <w:szCs w:val="30"/>
        </w:rPr>
        <w:t>四、发展规模</w:t>
      </w:r>
    </w:p>
    <w:p w:rsidR="00CD2560" w:rsidRPr="005645D1" w:rsidRDefault="00CD2560" w:rsidP="00CD2560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645D1">
        <w:rPr>
          <w:rFonts w:ascii="仿宋" w:eastAsia="仿宋" w:hAnsi="仿宋" w:hint="eastAsia"/>
          <w:sz w:val="30"/>
          <w:szCs w:val="30"/>
        </w:rPr>
        <w:t>用地规模：规划城市建设用地面积</w:t>
      </w:r>
      <w:r w:rsidR="00B5626C" w:rsidRPr="00B5626C">
        <w:rPr>
          <w:rFonts w:ascii="仿宋" w:eastAsia="仿宋" w:hAnsi="仿宋" w:hint="eastAsia"/>
          <w:sz w:val="30"/>
          <w:szCs w:val="30"/>
        </w:rPr>
        <w:t>951.9公顷</w:t>
      </w:r>
      <w:r w:rsidRPr="005645D1">
        <w:rPr>
          <w:rFonts w:ascii="仿宋" w:eastAsia="仿宋" w:hAnsi="仿宋"/>
          <w:sz w:val="30"/>
          <w:szCs w:val="30"/>
        </w:rPr>
        <w:t>。</w:t>
      </w:r>
    </w:p>
    <w:p w:rsidR="00CD2560" w:rsidRPr="005645D1" w:rsidRDefault="00CD2560" w:rsidP="00CD2560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645D1">
        <w:rPr>
          <w:rFonts w:ascii="仿宋" w:eastAsia="仿宋" w:hAnsi="仿宋" w:hint="eastAsia"/>
          <w:sz w:val="30"/>
          <w:szCs w:val="30"/>
        </w:rPr>
        <w:t>人口规模：规划</w:t>
      </w:r>
      <w:r w:rsidR="00312D61">
        <w:rPr>
          <w:rFonts w:ascii="仿宋" w:eastAsia="仿宋" w:hAnsi="仿宋" w:hint="eastAsia"/>
          <w:sz w:val="30"/>
          <w:szCs w:val="30"/>
        </w:rPr>
        <w:t>区人口容量</w:t>
      </w:r>
      <w:r w:rsidR="005645D1" w:rsidRPr="005645D1">
        <w:rPr>
          <w:rFonts w:ascii="仿宋" w:eastAsia="仿宋" w:hAnsi="仿宋" w:hint="eastAsia"/>
          <w:sz w:val="30"/>
          <w:szCs w:val="30"/>
        </w:rPr>
        <w:t>约</w:t>
      </w:r>
      <w:r w:rsidR="00B5626C">
        <w:rPr>
          <w:rFonts w:ascii="仿宋" w:eastAsia="仿宋" w:hAnsi="仿宋" w:hint="eastAsia"/>
          <w:sz w:val="30"/>
          <w:szCs w:val="30"/>
        </w:rPr>
        <w:t>5.7</w:t>
      </w:r>
      <w:r w:rsidRPr="005645D1">
        <w:rPr>
          <w:rFonts w:ascii="仿宋" w:eastAsia="仿宋" w:hAnsi="仿宋"/>
          <w:sz w:val="30"/>
          <w:szCs w:val="30"/>
        </w:rPr>
        <w:t>万人。</w:t>
      </w:r>
    </w:p>
    <w:p w:rsidR="00CD2560" w:rsidRPr="005645D1" w:rsidRDefault="00CD2560" w:rsidP="00CD2560">
      <w:pPr>
        <w:spacing w:line="312" w:lineRule="auto"/>
        <w:rPr>
          <w:rFonts w:ascii="仿宋" w:eastAsia="仿宋" w:hAnsi="仿宋"/>
          <w:sz w:val="30"/>
          <w:szCs w:val="30"/>
        </w:rPr>
      </w:pPr>
      <w:r w:rsidRPr="005645D1">
        <w:rPr>
          <w:rFonts w:ascii="仿宋" w:eastAsia="仿宋" w:hAnsi="仿宋" w:hint="eastAsia"/>
          <w:sz w:val="30"/>
          <w:szCs w:val="30"/>
        </w:rPr>
        <w:t>五、主要内容</w:t>
      </w:r>
    </w:p>
    <w:p w:rsidR="00CD2560" w:rsidRPr="005645D1" w:rsidRDefault="00CD2560" w:rsidP="00CD2560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645D1">
        <w:rPr>
          <w:rFonts w:ascii="仿宋" w:eastAsia="仿宋" w:hAnsi="仿宋" w:hint="eastAsia"/>
          <w:sz w:val="30"/>
          <w:szCs w:val="30"/>
        </w:rPr>
        <w:t>（1）规划结构</w:t>
      </w:r>
    </w:p>
    <w:p w:rsidR="00CD2560" w:rsidRPr="005645D1" w:rsidRDefault="00CD2560" w:rsidP="005645D1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645D1">
        <w:rPr>
          <w:rFonts w:ascii="仿宋" w:eastAsia="仿宋" w:hAnsi="仿宋" w:hint="eastAsia"/>
          <w:sz w:val="30"/>
          <w:szCs w:val="30"/>
        </w:rPr>
        <w:t>规划形成“</w:t>
      </w:r>
      <w:r w:rsidR="00312D61">
        <w:rPr>
          <w:rFonts w:ascii="仿宋" w:eastAsia="仿宋" w:hAnsi="仿宋" w:hint="eastAsia"/>
          <w:sz w:val="30"/>
          <w:szCs w:val="30"/>
        </w:rPr>
        <w:t>一条综合发展轴线，两个商业服务中心，两个生态节点，三个发展片区</w:t>
      </w:r>
      <w:r w:rsidRPr="005645D1">
        <w:rPr>
          <w:rFonts w:ascii="仿宋" w:eastAsia="仿宋" w:hAnsi="仿宋" w:hint="eastAsia"/>
          <w:sz w:val="30"/>
          <w:szCs w:val="30"/>
        </w:rPr>
        <w:t>”的</w:t>
      </w:r>
      <w:r w:rsidR="005645D1" w:rsidRPr="005645D1">
        <w:rPr>
          <w:rFonts w:ascii="仿宋" w:eastAsia="仿宋" w:hAnsi="仿宋" w:hint="eastAsia"/>
          <w:sz w:val="30"/>
          <w:szCs w:val="30"/>
        </w:rPr>
        <w:t>空间</w:t>
      </w:r>
      <w:r w:rsidRPr="005645D1">
        <w:rPr>
          <w:rFonts w:ascii="仿宋" w:eastAsia="仿宋" w:hAnsi="仿宋" w:hint="eastAsia"/>
          <w:sz w:val="30"/>
          <w:szCs w:val="30"/>
        </w:rPr>
        <w:t>结构。</w:t>
      </w:r>
    </w:p>
    <w:p w:rsidR="00CD2560" w:rsidRPr="005645D1" w:rsidRDefault="00CD2560" w:rsidP="00CD2560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645D1">
        <w:rPr>
          <w:rFonts w:ascii="仿宋" w:eastAsia="仿宋" w:hAnsi="仿宋" w:hint="eastAsia"/>
          <w:sz w:val="30"/>
          <w:szCs w:val="30"/>
        </w:rPr>
        <w:t>（</w:t>
      </w:r>
      <w:r w:rsidRPr="005645D1">
        <w:rPr>
          <w:rFonts w:ascii="仿宋" w:eastAsia="仿宋" w:hAnsi="仿宋"/>
          <w:sz w:val="30"/>
          <w:szCs w:val="30"/>
        </w:rPr>
        <w:t>2</w:t>
      </w:r>
      <w:r w:rsidRPr="005645D1">
        <w:rPr>
          <w:rFonts w:ascii="仿宋" w:eastAsia="仿宋" w:hAnsi="仿宋" w:hint="eastAsia"/>
          <w:sz w:val="30"/>
          <w:szCs w:val="30"/>
        </w:rPr>
        <w:t>）用地布局</w:t>
      </w:r>
    </w:p>
    <w:p w:rsidR="00CD2560" w:rsidRPr="005645D1" w:rsidRDefault="00B5626C" w:rsidP="00B5626C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规划</w:t>
      </w:r>
      <w:r w:rsidRPr="00B5626C">
        <w:rPr>
          <w:rFonts w:ascii="仿宋" w:eastAsia="仿宋" w:hAnsi="仿宋" w:hint="eastAsia"/>
          <w:sz w:val="30"/>
          <w:szCs w:val="30"/>
        </w:rPr>
        <w:t>以龙泉路为界，以西形成商业+工业+仓储融合的产业片区，以东形成以综合居住片区。</w:t>
      </w:r>
      <w:r>
        <w:rPr>
          <w:rFonts w:ascii="仿宋" w:eastAsia="仿宋" w:hAnsi="仿宋" w:hint="eastAsia"/>
          <w:sz w:val="30"/>
          <w:szCs w:val="30"/>
        </w:rPr>
        <w:t>规划</w:t>
      </w:r>
      <w:r w:rsidRPr="00B5626C">
        <w:rPr>
          <w:rFonts w:ascii="仿宋" w:eastAsia="仿宋" w:hAnsi="仿宋" w:hint="eastAsia"/>
          <w:sz w:val="30"/>
          <w:szCs w:val="30"/>
        </w:rPr>
        <w:t>重点补充现状缺失的文化、教育、体育、医疗、养老、商业等设施。依托西陡沟、邙山渠和</w:t>
      </w:r>
      <w:r w:rsidRPr="00B5626C">
        <w:rPr>
          <w:rFonts w:ascii="仿宋" w:eastAsia="仿宋" w:hAnsi="仿宋" w:hint="eastAsia"/>
          <w:sz w:val="30"/>
          <w:szCs w:val="30"/>
        </w:rPr>
        <w:lastRenderedPageBreak/>
        <w:t>墓冢保护区，着力打造片状+</w:t>
      </w:r>
      <w:r>
        <w:rPr>
          <w:rFonts w:ascii="仿宋" w:eastAsia="仿宋" w:hAnsi="仿宋" w:hint="eastAsia"/>
          <w:sz w:val="30"/>
          <w:szCs w:val="30"/>
        </w:rPr>
        <w:t>带状公园</w:t>
      </w:r>
      <w:r w:rsidRPr="00B5626C">
        <w:rPr>
          <w:rFonts w:ascii="仿宋" w:eastAsia="仿宋" w:hAnsi="仿宋" w:hint="eastAsia"/>
          <w:sz w:val="30"/>
          <w:szCs w:val="30"/>
        </w:rPr>
        <w:t>。补充供水、供电、燃气、加油、排水、消防等基础设施，优化区域开发的承载能力。</w:t>
      </w:r>
    </w:p>
    <w:p w:rsidR="00CD2560" w:rsidRPr="005645D1" w:rsidRDefault="00CD2560" w:rsidP="00CD2560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645D1">
        <w:rPr>
          <w:rFonts w:ascii="仿宋" w:eastAsia="仿宋" w:hAnsi="仿宋" w:hint="eastAsia"/>
          <w:sz w:val="30"/>
          <w:szCs w:val="30"/>
        </w:rPr>
        <w:t>（3）道路系统</w:t>
      </w:r>
    </w:p>
    <w:p w:rsidR="00CD2560" w:rsidRPr="005645D1" w:rsidRDefault="00CD2560" w:rsidP="00CD2560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645D1">
        <w:rPr>
          <w:rFonts w:ascii="仿宋" w:eastAsia="仿宋" w:hAnsi="仿宋" w:hint="eastAsia"/>
          <w:sz w:val="30"/>
          <w:szCs w:val="30"/>
        </w:rPr>
        <w:t>路网结构为方格式路网，分为快速路、主干路、次干路、支路四个等级，</w:t>
      </w:r>
      <w:r w:rsidRPr="005645D1">
        <w:rPr>
          <w:rFonts w:ascii="仿宋" w:eastAsia="仿宋" w:hAnsi="仿宋"/>
          <w:sz w:val="30"/>
          <w:szCs w:val="30"/>
        </w:rPr>
        <w:t>规划形成“</w:t>
      </w:r>
      <w:r w:rsidR="00B5626C">
        <w:rPr>
          <w:rFonts w:ascii="仿宋" w:eastAsia="仿宋" w:hAnsi="仿宋" w:hint="eastAsia"/>
          <w:sz w:val="30"/>
          <w:szCs w:val="30"/>
        </w:rPr>
        <w:t>三</w:t>
      </w:r>
      <w:r w:rsidR="005645D1" w:rsidRPr="005645D1">
        <w:rPr>
          <w:rFonts w:ascii="仿宋" w:eastAsia="仿宋" w:hAnsi="仿宋" w:hint="eastAsia"/>
          <w:sz w:val="30"/>
          <w:szCs w:val="30"/>
        </w:rPr>
        <w:t>横</w:t>
      </w:r>
      <w:r w:rsidR="00B5626C">
        <w:rPr>
          <w:rFonts w:ascii="仿宋" w:eastAsia="仿宋" w:hAnsi="仿宋" w:hint="eastAsia"/>
          <w:sz w:val="30"/>
          <w:szCs w:val="30"/>
        </w:rPr>
        <w:t>三</w:t>
      </w:r>
      <w:r w:rsidR="005645D1" w:rsidRPr="005645D1">
        <w:rPr>
          <w:rFonts w:ascii="仿宋" w:eastAsia="仿宋" w:hAnsi="仿宋" w:hint="eastAsia"/>
          <w:sz w:val="30"/>
          <w:szCs w:val="30"/>
        </w:rPr>
        <w:t>纵</w:t>
      </w:r>
      <w:r w:rsidRPr="005645D1">
        <w:rPr>
          <w:rFonts w:ascii="仿宋" w:eastAsia="仿宋" w:hAnsi="仿宋"/>
          <w:sz w:val="30"/>
          <w:szCs w:val="30"/>
        </w:rPr>
        <w:t>”的主干道路体系。“</w:t>
      </w:r>
      <w:r w:rsidR="00B5626C">
        <w:rPr>
          <w:rFonts w:ascii="仿宋" w:eastAsia="仿宋" w:hAnsi="仿宋" w:hint="eastAsia"/>
          <w:sz w:val="30"/>
          <w:szCs w:val="30"/>
        </w:rPr>
        <w:t>三</w:t>
      </w:r>
      <w:r w:rsidR="005645D1" w:rsidRPr="005645D1">
        <w:rPr>
          <w:rFonts w:ascii="仿宋" w:eastAsia="仿宋" w:hAnsi="仿宋" w:hint="eastAsia"/>
          <w:sz w:val="30"/>
          <w:szCs w:val="30"/>
        </w:rPr>
        <w:t>横</w:t>
      </w:r>
      <w:r w:rsidRPr="005645D1">
        <w:rPr>
          <w:rFonts w:ascii="仿宋" w:eastAsia="仿宋" w:hAnsi="仿宋"/>
          <w:sz w:val="30"/>
          <w:szCs w:val="30"/>
        </w:rPr>
        <w:t>”分别为</w:t>
      </w:r>
      <w:r w:rsidR="00B5626C">
        <w:rPr>
          <w:rFonts w:ascii="仿宋" w:eastAsia="仿宋" w:hAnsi="仿宋" w:hint="eastAsia"/>
          <w:sz w:val="30"/>
          <w:szCs w:val="30"/>
        </w:rPr>
        <w:t>北环路、邙岭大道、瀍涧大道</w:t>
      </w:r>
      <w:r w:rsidRPr="005645D1">
        <w:rPr>
          <w:rFonts w:ascii="仿宋" w:eastAsia="仿宋" w:hAnsi="仿宋"/>
          <w:sz w:val="30"/>
          <w:szCs w:val="30"/>
        </w:rPr>
        <w:t>；“</w:t>
      </w:r>
      <w:r w:rsidR="00B5626C">
        <w:rPr>
          <w:rFonts w:ascii="仿宋" w:eastAsia="仿宋" w:hAnsi="仿宋" w:hint="eastAsia"/>
          <w:sz w:val="30"/>
          <w:szCs w:val="30"/>
        </w:rPr>
        <w:t>三</w:t>
      </w:r>
      <w:r w:rsidR="005645D1" w:rsidRPr="005645D1">
        <w:rPr>
          <w:rFonts w:ascii="仿宋" w:eastAsia="仿宋" w:hAnsi="仿宋" w:hint="eastAsia"/>
          <w:sz w:val="30"/>
          <w:szCs w:val="30"/>
        </w:rPr>
        <w:t>纵</w:t>
      </w:r>
      <w:r w:rsidRPr="005645D1">
        <w:rPr>
          <w:rFonts w:ascii="仿宋" w:eastAsia="仿宋" w:hAnsi="仿宋"/>
          <w:sz w:val="30"/>
          <w:szCs w:val="30"/>
        </w:rPr>
        <w:t>”分别为</w:t>
      </w:r>
      <w:r w:rsidR="00B5626C">
        <w:rPr>
          <w:rFonts w:ascii="仿宋" w:eastAsia="仿宋" w:hAnsi="仿宋" w:hint="eastAsia"/>
          <w:sz w:val="30"/>
          <w:szCs w:val="30"/>
        </w:rPr>
        <w:t>西环路、衡山路、周山大道</w:t>
      </w:r>
      <w:r w:rsidRPr="005645D1">
        <w:rPr>
          <w:rFonts w:ascii="仿宋" w:eastAsia="仿宋" w:hAnsi="仿宋"/>
          <w:sz w:val="30"/>
          <w:szCs w:val="30"/>
        </w:rPr>
        <w:t>。</w:t>
      </w:r>
    </w:p>
    <w:p w:rsidR="00CD2560" w:rsidRPr="00EB58D4" w:rsidRDefault="00CD2560" w:rsidP="00CD256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B58D4">
        <w:rPr>
          <w:rFonts w:ascii="仿宋" w:eastAsia="仿宋" w:hAnsi="仿宋" w:hint="eastAsia"/>
          <w:sz w:val="30"/>
          <w:szCs w:val="30"/>
        </w:rPr>
        <w:t>（4）公服配套</w:t>
      </w:r>
    </w:p>
    <w:p w:rsidR="00B5626C" w:rsidRPr="00312D61" w:rsidRDefault="005645D1" w:rsidP="00B5626C">
      <w:pPr>
        <w:spacing w:line="312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B58D4">
        <w:rPr>
          <w:rFonts w:ascii="仿宋" w:eastAsia="仿宋" w:hAnsi="仿宋" w:hint="eastAsia"/>
          <w:sz w:val="30"/>
          <w:szCs w:val="30"/>
        </w:rPr>
        <w:t>按照</w:t>
      </w:r>
      <w:r w:rsidR="00B5626C">
        <w:rPr>
          <w:rFonts w:ascii="仿宋" w:eastAsia="仿宋" w:hAnsi="仿宋" w:hint="eastAsia"/>
          <w:sz w:val="30"/>
          <w:szCs w:val="30"/>
        </w:rPr>
        <w:t>5.7</w:t>
      </w:r>
      <w:r w:rsidRPr="00EB58D4">
        <w:rPr>
          <w:rFonts w:ascii="仿宋" w:eastAsia="仿宋" w:hAnsi="仿宋" w:hint="eastAsia"/>
          <w:sz w:val="30"/>
          <w:szCs w:val="30"/>
        </w:rPr>
        <w:t>万人进行公共</w:t>
      </w:r>
      <w:bookmarkStart w:id="8" w:name="_GoBack"/>
      <w:bookmarkEnd w:id="8"/>
      <w:r w:rsidRPr="00EB58D4">
        <w:rPr>
          <w:rFonts w:ascii="仿宋" w:eastAsia="仿宋" w:hAnsi="仿宋" w:hint="eastAsia"/>
          <w:sz w:val="30"/>
          <w:szCs w:val="30"/>
        </w:rPr>
        <w:t>服务设施配套。</w:t>
      </w:r>
      <w:r w:rsidR="00B5626C" w:rsidRPr="00312D61">
        <w:rPr>
          <w:rFonts w:ascii="仿宋" w:eastAsia="仿宋" w:hAnsi="仿宋" w:hint="eastAsia"/>
          <w:sz w:val="30"/>
          <w:szCs w:val="30"/>
        </w:rPr>
        <w:t>结合公共交通和道路交通可达性，形成1处产业服务中心和1处综合服务中心；根据居住区分布和规模，构建4处一站式街区服务中心。</w:t>
      </w:r>
    </w:p>
    <w:p w:rsidR="00B5626C" w:rsidRPr="00B5626C" w:rsidRDefault="00B5626C" w:rsidP="00312D61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12D61">
        <w:rPr>
          <w:rFonts w:ascii="仿宋" w:eastAsia="仿宋" w:hAnsi="仿宋" w:hint="eastAsia"/>
          <w:sz w:val="30"/>
          <w:szCs w:val="30"/>
        </w:rPr>
        <w:t>规划4所中学、5所小学；规划2所医院、1所养老院，鼓励医养结合布局；规划1处区级体育中心</w:t>
      </w:r>
      <w:r w:rsidR="00312D61" w:rsidRPr="00312D61">
        <w:rPr>
          <w:rFonts w:ascii="仿宋" w:eastAsia="仿宋" w:hAnsi="仿宋" w:hint="eastAsia"/>
          <w:sz w:val="30"/>
          <w:szCs w:val="30"/>
        </w:rPr>
        <w:t>、1处文化活动中心；规划3座消防站、1处公交停车场、3座加油站和1座加气站。</w:t>
      </w:r>
    </w:p>
    <w:sectPr w:rsidR="00B5626C" w:rsidRPr="00B5626C" w:rsidSect="00CE5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1D" w:rsidRDefault="0046581D" w:rsidP="00E43BFA">
      <w:r>
        <w:separator/>
      </w:r>
    </w:p>
  </w:endnote>
  <w:endnote w:type="continuationSeparator" w:id="1">
    <w:p w:rsidR="0046581D" w:rsidRDefault="0046581D" w:rsidP="00E43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1D" w:rsidRDefault="0046581D" w:rsidP="00E43BFA">
      <w:r>
        <w:separator/>
      </w:r>
    </w:p>
  </w:footnote>
  <w:footnote w:type="continuationSeparator" w:id="1">
    <w:p w:rsidR="0046581D" w:rsidRDefault="0046581D" w:rsidP="00E43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2BF"/>
    <w:rsid w:val="000D02BF"/>
    <w:rsid w:val="001D6603"/>
    <w:rsid w:val="00312D61"/>
    <w:rsid w:val="0046581D"/>
    <w:rsid w:val="005645D1"/>
    <w:rsid w:val="00674789"/>
    <w:rsid w:val="00715445"/>
    <w:rsid w:val="00B5626C"/>
    <w:rsid w:val="00CD2560"/>
    <w:rsid w:val="00CE5F56"/>
    <w:rsid w:val="00E43BFA"/>
    <w:rsid w:val="00EB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6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43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3BF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3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3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2019-12-03T08:55:00Z</dcterms:created>
  <dcterms:modified xsi:type="dcterms:W3CDTF">2019-12-03T09:08:00Z</dcterms:modified>
</cp:coreProperties>
</file>